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Термины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Компания — Индивидуальный предприниматель Чудаев Павел Александрович (ИНН 771572769039, адрес: Москва, проезд Якушкина, дом № 5, квартира 54), предоставляющая пользователям платный доступ к материалам, размещённым на сайте.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Сайт — </w:t>
      </w:r>
      <w:hyperlink r:id="rId2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https://basicdecor.ru/expert/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Пользователь — физическое лицо, зарегистрированное на сайте, достигшее возраста, допустимого законодательством Российской Федерации, для акцепта настоящего соглашения, и обладающее необходимыми полномочиями для использования сайта.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Подписка — платный доступ к материалам сайта на оговоренный срок, согласно тарифу.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Промо-код — уникальная комбинация символов, позволяющая активировать подписку на льготных условиях в установленные сроки.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Предмет соглашения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1.1. Согласно настоящему соглашению, компания предоставляет пользователю платный доступ к материалам, размещённым на сайте.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1.2. Оплата подписки пользователем означает полное согласие с условиями соглашения.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1.3. При отсутствии оплаты компания вправе ограничить доступ пользователя к материалам по своему усмотрению.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1.4. Компания может в одностороннем порядке обновлять условия соглашения, публикуя их актуальную версию на сайте </w:t>
      </w:r>
      <w:hyperlink r:id="rId3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https://basicdecor.ru/expert/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Пользователь обязуется самостоятельно следить за изменениями.</w:t>
      </w:r>
    </w:p>
    <w:p>
      <w:pPr>
        <w:pStyle w:val="Normal"/>
        <w:numPr>
          <w:ilvl w:val="0"/>
          <w:numId w:val="2"/>
        </w:numPr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Порядок и условия оформления подписки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2.1. Для оформления подписки пользователь должен зарегистрироваться на сайте и оплатить ее.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2.2. Перечень материалов, доступных по подписке, определяется компанией.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2.3. Материалы предоставляются пользователю исключительно для личного использования. Запрещается сохранять материалы на электронные устройства и направлять третьим лицам.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2.4. После оформления подписки материалы можно просматривать на сайте.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2.5 С оформлением подписки пользователь автоматически подписывается на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рассылки, куда приходит часть материалов.</w:t>
      </w:r>
    </w:p>
    <w:p>
      <w:pPr>
        <w:pStyle w:val="Normal"/>
        <w:numPr>
          <w:ilvl w:val="0"/>
          <w:numId w:val="3"/>
        </w:numPr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Стоимость услуг, порядок оплаты и возврата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3.1. Подписка предоставляется по тарифу 490 рублей в месяц.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3.1.1. Возможна оплата на 3 месяца по тарифу 1260 рублей.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3.1.2 Возможна оплата на год по тарифу 3840 рублей.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3.2. Продление подписки осуществляется через автоматическое списание средств со счёта пользователя.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3.3. Оплата возможна банковской картой или через перечисление на расчётный счёт компании.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3.4. Компания вправе изменять тарифы и способы оплаты, уведомляя об этом через публикацию изменений на сайте. Новые тарифы применяются только к подпискам, оформленным после их изменения.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3.5. При нехватке средств на счёте или невозможности проведения платежа подписка не продлевается. Пользователь может отменить подписку в любой момент, оформив отказ через личный кабинет.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3.6. При изменении стоимости подписки, последующие платежи осуществляются по новым тарифам.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3.7. Пользователь самостоятельно оплачивает дополнительные расходы, связанные с доступом к материалам, включая комиссии операторов связи и расходы на интернет.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3.8. Компания не несёт ответственности за риски, связанные с оплатой через сторонние платёжные системы, не предусмотренные данным соглашением.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3.9. Оплата производится по актуальным тарифам на момент платежа.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3.10. Стоимость оплаченных, но не использованных подписок не изменяется до окончания оплаченного срока.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3.11. Для физических лиц акты об оказанных услугах не составляются. Услуга считается оказанной с момента оплаты.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3.12. Компания может предоставлять промо-коды.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3.12.1 Активация промо-кода подразумевает согласие с настоящими условиями.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3.12.2 Промо-коды не суммируются.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3.12.3 После завершения действия промо-кода подписка автоматически продлевается по текущим тарифам.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3.12.4. Один промо-код можно активировать только один раз для одного электронного адреса.</w:t>
      </w:r>
    </w:p>
    <w:p>
      <w:pPr>
        <w:pStyle w:val="NormalWeb"/>
        <w:spacing w:before="280" w:after="280"/>
        <w:rPr/>
      </w:pPr>
      <w:r>
        <w:rPr/>
        <w:t>3.13. Возврат оплаты за услугу "Подписка" по настоящему Соглашению возможен исключительно в случаях, если по техническим причинам (сбой программного обеспечения) по вине Владельца Сайта оплаченный доступ к платному контенту в Сервисе не был предоставлен более 48 (сорока восьми) часов подряд или при ошибочных многократных списаниях денежных средств.</w:t>
      </w:r>
    </w:p>
    <w:p>
      <w:pPr>
        <w:pStyle w:val="NormalWeb"/>
        <w:spacing w:before="280" w:after="280"/>
        <w:rPr/>
      </w:pPr>
      <w:r>
        <w:rPr/>
        <w:t>3.14 Во всех иных случаях возврат денежных средств не осуществляется.</w:t>
      </w:r>
    </w:p>
    <w:p>
      <w:pPr>
        <w:pStyle w:val="NormalWeb"/>
        <w:spacing w:before="280" w:after="280"/>
        <w:rPr/>
      </w:pPr>
      <w:r>
        <w:rPr/>
        <w:t>3.15 Процедура возврата денежных средств:</w:t>
      </w:r>
    </w:p>
    <w:p>
      <w:pPr>
        <w:pStyle w:val="NormalWeb"/>
        <w:numPr>
          <w:ilvl w:val="0"/>
          <w:numId w:val="6"/>
        </w:numPr>
        <w:spacing w:before="280" w:after="0"/>
        <w:rPr/>
      </w:pPr>
      <w:r>
        <w:rPr/>
        <w:t>Пользователь направляет Владельцу Сайта (в службу поддержки) заявление об отказе от Соглашения с указанием причин необходимости возврата средств на электронную почту expert@basicdecor.ru. К заявлению необходимо приложить доказательства (скриншоты, записи экрана).</w:t>
      </w:r>
    </w:p>
    <w:p>
      <w:pPr>
        <w:pStyle w:val="NormalWeb"/>
        <w:numPr>
          <w:ilvl w:val="0"/>
          <w:numId w:val="6"/>
        </w:numPr>
        <w:spacing w:before="0" w:after="0"/>
        <w:rPr/>
      </w:pPr>
      <w:r>
        <w:rPr/>
        <w:t>Для проверки личности Пользователя Владелец Сайта вправе запросить дополнительную информацию, включая данные о заказе услуги "Подписка" и оплате.</w:t>
      </w:r>
    </w:p>
    <w:p>
      <w:pPr>
        <w:pStyle w:val="NormalWeb"/>
        <w:numPr>
          <w:ilvl w:val="0"/>
          <w:numId w:val="6"/>
        </w:numPr>
        <w:spacing w:before="0" w:after="280"/>
        <w:rPr/>
      </w:pPr>
      <w:r>
        <w:rPr/>
        <w:t>Заявление рассматривается в течение 30 (тридцати) календарных дней с момента его получения Владельцем Сайта.</w:t>
      </w:r>
    </w:p>
    <w:p>
      <w:pPr>
        <w:pStyle w:val="NormalWeb"/>
        <w:spacing w:before="280" w:after="280"/>
        <w:ind w:left="360" w:hanging="0"/>
        <w:rPr/>
      </w:pPr>
      <w:r>
        <w:rPr/>
      </w:r>
    </w:p>
    <w:p>
      <w:pPr>
        <w:pStyle w:val="NormalWeb"/>
        <w:spacing w:before="280" w:after="280"/>
        <w:rPr/>
      </w:pPr>
      <w:r>
        <w:rPr>
          <w:b/>
          <w:bCs/>
        </w:rPr>
        <w:t>Ответственность сторон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4.1. Компания не гарантирует безошибочную работу сайта и его компонентов, а также соответствие ожиданиям пользователя.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4.2. Компания не несёт ответственности за ущерб, связанный с использованием сайта.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4.3. Пользователь несёт ответственность за достоверность данных, указанных при оплате.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4.4. Указание данных третьих лиц запрещено. В случае претензий пользователь обязуется урегулировать их за свой счёт.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4.5. Компания вправе удалить учётную запись при обнаружении недостоверных данных.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4.6. Компания не несёт ответственности за форс-мажорные обстоятельства.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4.7. Компания не несёт ответственности за сбои в работе сайта по причине: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неправомерных действий пользователей;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атак третьих лиц (например, DDoS);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ошибок кода или вирусов;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проблем с интернетом у пользователя;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профилактических работ.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4.8. Претензии принимаются по электронной почте </w:t>
      </w:r>
      <w:hyperlink r:id="rId4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expert@basicdecor.ru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 обрабатываются в течение 20 рабочих дней.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4.9. При нарушении пользователем условий соглашения компания вправе ограничить доступ к материалам без возврата средств.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Заключительные положения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5.1. Условия соглашения действуют с момента акцепта пользователем и в течение оплаченного срока.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5.2. Компания обрабатывает данные пользователя в рамках политики конфиденциальности, доступной в личном кабинете. Пользователь может потребовать удаления данных, отправив запрос на электронную почту </w:t>
      </w:r>
      <w:hyperlink r:id="rId5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expert@basicdecor.ru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5.3. Пользователь вправе расторгнуть соглашение, направив уведомление на электронную почту </w:t>
      </w:r>
      <w:hyperlink r:id="rId6">
        <w:r>
          <w:rPr>
            <w:rFonts w:eastAsia="Times New Roman" w:cs="Times New Roman" w:ascii="Times New Roman" w:hAnsi="Times New Roman"/>
            <w:sz w:val="24"/>
            <w:szCs w:val="24"/>
            <w:lang w:eastAsia="ru-RU"/>
          </w:rPr>
          <w:t>expert@basicdecor.ru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Подписка действует до конца оплаченного месяца.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1"/>
    <w:uiPriority w:val="9"/>
    <w:qFormat/>
    <w:rsid w:val="0062275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22751"/>
    <w:rPr>
      <w:b/>
      <w:bCs/>
    </w:rPr>
  </w:style>
  <w:style w:type="character" w:styleId="Style13">
    <w:name w:val="Интернет-ссылка"/>
    <w:basedOn w:val="DefaultParagraphFont"/>
    <w:uiPriority w:val="99"/>
    <w:unhideWhenUsed/>
    <w:rsid w:val="00622751"/>
    <w:rPr>
      <w:color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62275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44b49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6227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icdecor.ru/expert/" TargetMode="External"/><Relationship Id="rId3" Type="http://schemas.openxmlformats.org/officeDocument/2006/relationships/hyperlink" Target="https://basicdecor.ru/expert/" TargetMode="External"/><Relationship Id="rId4" Type="http://schemas.openxmlformats.org/officeDocument/2006/relationships/hyperlink" Target="mailto:expert@basicdecor.ru" TargetMode="External"/><Relationship Id="rId5" Type="http://schemas.openxmlformats.org/officeDocument/2006/relationships/hyperlink" Target="mailto:expert@basicdecor.ru" TargetMode="External"/><Relationship Id="rId6" Type="http://schemas.openxmlformats.org/officeDocument/2006/relationships/hyperlink" Target="mailto:expert@basicdecor.ru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LibreOffice/7.3.7.2$Linux_X86_64 LibreOffice_project/30$Build-2</Application>
  <AppVersion>15.0000</AppVersion>
  <Pages>3</Pages>
  <Words>762</Words>
  <Characters>5411</Characters>
  <CharactersWithSpaces>6111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2025-01-27T14:46:00Z</dcterms:created>
  <dc:creator>Pavel</dc:creator>
  <dc:description/>
  <dc:language>ru-RU</dc:language>
  <cp:lastModifiedBy>user10</cp:lastModifiedBy>
  <dcterms:modified xsi:type="dcterms:W3CDTF">2025-03-27T12:38:00Z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